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2A" w:rsidRPr="002F0F04" w:rsidRDefault="00594C2A" w:rsidP="00594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F04">
        <w:rPr>
          <w:rFonts w:ascii="Times New Roman" w:hAnsi="Times New Roman" w:cs="Times New Roman"/>
          <w:b/>
          <w:sz w:val="24"/>
          <w:szCs w:val="24"/>
        </w:rPr>
        <w:t>REGULAMIN PRZYJĘĆ KANDYDATÓW</w:t>
      </w:r>
    </w:p>
    <w:p w:rsidR="00594C2A" w:rsidRPr="002F0F04" w:rsidRDefault="00594C2A" w:rsidP="00594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F04">
        <w:rPr>
          <w:rFonts w:ascii="Times New Roman" w:hAnsi="Times New Roman" w:cs="Times New Roman"/>
          <w:b/>
          <w:sz w:val="24"/>
          <w:szCs w:val="24"/>
        </w:rPr>
        <w:t>do klas pierwszych III Liceum Ogólnokształcącego im. Władysława Szafera</w:t>
      </w:r>
    </w:p>
    <w:p w:rsidR="00594C2A" w:rsidRPr="002F0F04" w:rsidRDefault="00594C2A" w:rsidP="00594C2A">
      <w:pPr>
        <w:jc w:val="center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>§ 1</w:t>
      </w:r>
    </w:p>
    <w:p w:rsidR="00594C2A" w:rsidRPr="002F0F04" w:rsidRDefault="00594C2A" w:rsidP="00594C2A">
      <w:pPr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>Zasady przyjęć do klas pierwszych III Liceum Ogólnokształcącego im. Władysława Szafera określa:</w:t>
      </w:r>
    </w:p>
    <w:p w:rsidR="00594C2A" w:rsidRPr="002F0F04" w:rsidRDefault="00594C2A" w:rsidP="00594C2A">
      <w:pPr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 1) Rozporządzenie Ministra Edukacji Narodowej z dnia 2 listopada 2015r. w sprawie przeliczania na punkty poszczególnych kryteriów uwzględnianych w postępowaniu rekrutacyjnym, składu i szczegółowych zadań komisji rekrutacyjnej, szczegółowego trybu i terminów przeprowadzania postępowania rekrutacyjnego oraz postępowania uzupełniającego ( Dz. U. z dnia 24 listopada 2015r.); 2) zarządzenie nr 10/2016 Lubuskiego Kuratora Oświaty z dnia 29 stycznia 2016r. w sprawie terminów przeprowadzania postępowania rekrutacyjnego oraz punktowania osiągnięć kandydatów w postępowaniu rekrutacyjnym w województwie lubuskim na rok szkolny 2016/2017; </w:t>
      </w:r>
    </w:p>
    <w:p w:rsidR="00325256" w:rsidRPr="002F0F04" w:rsidRDefault="00594C2A" w:rsidP="00594C2A">
      <w:pPr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>3) zarządzenie nr 19/2016 Lubuskiego Kuratora Oświaty z dnia 29 lutego 2016r.</w:t>
      </w:r>
    </w:p>
    <w:p w:rsidR="00594C2A" w:rsidRPr="002F0F04" w:rsidRDefault="00594C2A" w:rsidP="00594C2A">
      <w:pPr>
        <w:jc w:val="center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>§ 2</w:t>
      </w:r>
    </w:p>
    <w:p w:rsidR="00594C2A" w:rsidRPr="002F0F04" w:rsidRDefault="00594C2A" w:rsidP="00594C2A">
      <w:pPr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>O przyjęciu do klasy pierwszej III Liceum Ogólnokształcącego im. Władysława Szafera mogą ubiegać się wszyscy absolwenci gimnazjum.</w:t>
      </w:r>
    </w:p>
    <w:p w:rsidR="00594C2A" w:rsidRPr="002F0F04" w:rsidRDefault="00594C2A" w:rsidP="00594C2A">
      <w:pPr>
        <w:jc w:val="center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>§ 3</w:t>
      </w:r>
    </w:p>
    <w:p w:rsidR="00594C2A" w:rsidRPr="002F0F04" w:rsidRDefault="00594C2A" w:rsidP="00594C2A">
      <w:pPr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>Kandydaci do klas pierwszych składają dokumenty w sekretariacie III Liceum Ogólnokształcącego im. im. Władysława Szafera w Gorzowie Wlkp.</w:t>
      </w:r>
    </w:p>
    <w:p w:rsidR="00594C2A" w:rsidRPr="002F0F04" w:rsidRDefault="00594C2A" w:rsidP="00594C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>Dokumenty wymagane przy ubieganiu się o przyjęcie do III Liceum Ogólnokształcącego im. im. Władysława Szafera w Gorzowie Wlkp.</w:t>
      </w:r>
    </w:p>
    <w:tbl>
      <w:tblPr>
        <w:tblStyle w:val="Tabela-Siatka"/>
        <w:tblW w:w="0" w:type="auto"/>
        <w:tblLook w:val="04A0"/>
      </w:tblPr>
      <w:tblGrid>
        <w:gridCol w:w="562"/>
        <w:gridCol w:w="3968"/>
        <w:gridCol w:w="2266"/>
        <w:gridCol w:w="2266"/>
      </w:tblGrid>
      <w:tr w:rsidR="00E71AD7" w:rsidRPr="002F0F04" w:rsidTr="006034F0">
        <w:tc>
          <w:tcPr>
            <w:tcW w:w="4530" w:type="dxa"/>
            <w:gridSpan w:val="2"/>
          </w:tcPr>
          <w:p w:rsidR="00E71AD7" w:rsidRPr="002F0F04" w:rsidRDefault="00E71AD7" w:rsidP="0059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F04">
              <w:rPr>
                <w:rFonts w:ascii="Times New Roman" w:hAnsi="Times New Roman" w:cs="Times New Roman"/>
                <w:sz w:val="24"/>
                <w:szCs w:val="24"/>
              </w:rPr>
              <w:t>Rodzaj dokumentów</w:t>
            </w:r>
          </w:p>
        </w:tc>
        <w:tc>
          <w:tcPr>
            <w:tcW w:w="2266" w:type="dxa"/>
          </w:tcPr>
          <w:p w:rsidR="00E71AD7" w:rsidRPr="002F0F04" w:rsidRDefault="00E71AD7" w:rsidP="0059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F04">
              <w:rPr>
                <w:rFonts w:ascii="Times New Roman" w:hAnsi="Times New Roman" w:cs="Times New Roman"/>
                <w:sz w:val="24"/>
                <w:szCs w:val="24"/>
              </w:rPr>
              <w:t>Termin w postępowaniu rekrutacyjnym</w:t>
            </w:r>
          </w:p>
        </w:tc>
        <w:tc>
          <w:tcPr>
            <w:tcW w:w="2266" w:type="dxa"/>
          </w:tcPr>
          <w:p w:rsidR="00E71AD7" w:rsidRPr="002F0F04" w:rsidRDefault="00E71AD7" w:rsidP="0059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F04">
              <w:rPr>
                <w:rFonts w:ascii="Times New Roman" w:hAnsi="Times New Roman" w:cs="Times New Roman"/>
                <w:sz w:val="24"/>
                <w:szCs w:val="24"/>
              </w:rPr>
              <w:t>Termin w postępowaniu uzupełniającym</w:t>
            </w:r>
          </w:p>
        </w:tc>
      </w:tr>
      <w:tr w:rsidR="00E71AD7" w:rsidRPr="002F0F04" w:rsidTr="00E71AD7">
        <w:tc>
          <w:tcPr>
            <w:tcW w:w="562" w:type="dxa"/>
          </w:tcPr>
          <w:p w:rsidR="00E71AD7" w:rsidRPr="002F0F04" w:rsidRDefault="00E71AD7" w:rsidP="00E71AD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71AD7" w:rsidRPr="002F0F04" w:rsidRDefault="00E71AD7" w:rsidP="0059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F04">
              <w:rPr>
                <w:rFonts w:ascii="Times New Roman" w:hAnsi="Times New Roman" w:cs="Times New Roman"/>
                <w:sz w:val="24"/>
                <w:szCs w:val="24"/>
              </w:rPr>
              <w:t>Wniosek o przyjęcie do szkoły Wydrukowany z systemu elektronicznego http://nabor.provector.pl/</w:t>
            </w:r>
          </w:p>
        </w:tc>
        <w:tc>
          <w:tcPr>
            <w:tcW w:w="2266" w:type="dxa"/>
          </w:tcPr>
          <w:p w:rsidR="00E71AD7" w:rsidRPr="002F0F04" w:rsidRDefault="00E71AD7" w:rsidP="0059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F04">
              <w:rPr>
                <w:rFonts w:ascii="Times New Roman" w:hAnsi="Times New Roman" w:cs="Times New Roman"/>
                <w:sz w:val="24"/>
                <w:szCs w:val="24"/>
              </w:rPr>
              <w:t>od 09 maja 2016r. do 10 czerwca 2016r. do godz. 15:00</w:t>
            </w:r>
          </w:p>
        </w:tc>
        <w:tc>
          <w:tcPr>
            <w:tcW w:w="2266" w:type="dxa"/>
          </w:tcPr>
          <w:p w:rsidR="00E71AD7" w:rsidRPr="002F0F04" w:rsidRDefault="00E71AD7" w:rsidP="0059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F04">
              <w:rPr>
                <w:rFonts w:ascii="Times New Roman" w:hAnsi="Times New Roman" w:cs="Times New Roman"/>
                <w:sz w:val="24"/>
                <w:szCs w:val="24"/>
              </w:rPr>
              <w:t>15 lipca 2016r. do 20 lipca 2016r. do godz.15:00</w:t>
            </w:r>
          </w:p>
        </w:tc>
      </w:tr>
      <w:tr w:rsidR="00E71AD7" w:rsidRPr="002F0F04" w:rsidTr="00E71AD7">
        <w:tc>
          <w:tcPr>
            <w:tcW w:w="562" w:type="dxa"/>
          </w:tcPr>
          <w:p w:rsidR="00E71AD7" w:rsidRPr="002F0F04" w:rsidRDefault="00E71AD7" w:rsidP="00E71AD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71AD7" w:rsidRPr="002F0F04" w:rsidRDefault="00E71AD7" w:rsidP="0059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F04">
              <w:rPr>
                <w:rFonts w:ascii="Times New Roman" w:hAnsi="Times New Roman" w:cs="Times New Roman"/>
                <w:sz w:val="24"/>
                <w:szCs w:val="24"/>
              </w:rPr>
              <w:t>Dwie podpisane fotografie Wymiary 30x42 mm</w:t>
            </w:r>
          </w:p>
        </w:tc>
        <w:tc>
          <w:tcPr>
            <w:tcW w:w="2266" w:type="dxa"/>
            <w:vMerge w:val="restart"/>
          </w:tcPr>
          <w:p w:rsidR="00E71AD7" w:rsidRPr="002F0F04" w:rsidRDefault="00E71AD7" w:rsidP="0059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F04">
              <w:rPr>
                <w:rFonts w:ascii="Times New Roman" w:hAnsi="Times New Roman" w:cs="Times New Roman"/>
                <w:sz w:val="24"/>
                <w:szCs w:val="24"/>
              </w:rPr>
              <w:t>d 24 czerwca 2016r.do 28 czerwca 2016r. do godz.15:00</w:t>
            </w:r>
          </w:p>
        </w:tc>
        <w:tc>
          <w:tcPr>
            <w:tcW w:w="2266" w:type="dxa"/>
            <w:vMerge w:val="restart"/>
          </w:tcPr>
          <w:p w:rsidR="00E71AD7" w:rsidRPr="002F0F04" w:rsidRDefault="00E71AD7" w:rsidP="0059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D7" w:rsidRPr="002F0F04" w:rsidTr="00E71AD7">
        <w:tc>
          <w:tcPr>
            <w:tcW w:w="562" w:type="dxa"/>
          </w:tcPr>
          <w:p w:rsidR="00E71AD7" w:rsidRPr="002F0F04" w:rsidRDefault="00E71AD7" w:rsidP="00E71AD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71AD7" w:rsidRPr="002F0F04" w:rsidRDefault="00E71AD7" w:rsidP="0059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F04">
              <w:rPr>
                <w:rFonts w:ascii="Times New Roman" w:hAnsi="Times New Roman" w:cs="Times New Roman"/>
                <w:sz w:val="24"/>
                <w:szCs w:val="24"/>
              </w:rPr>
              <w:t>Świadectwo ukończenia gimnazjum</w:t>
            </w:r>
          </w:p>
        </w:tc>
        <w:tc>
          <w:tcPr>
            <w:tcW w:w="2266" w:type="dxa"/>
            <w:vMerge/>
          </w:tcPr>
          <w:p w:rsidR="00E71AD7" w:rsidRPr="002F0F04" w:rsidRDefault="00E71AD7" w:rsidP="0059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E71AD7" w:rsidRPr="002F0F04" w:rsidRDefault="00E71AD7" w:rsidP="0059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D7" w:rsidRPr="002F0F04" w:rsidTr="00E71AD7">
        <w:tc>
          <w:tcPr>
            <w:tcW w:w="562" w:type="dxa"/>
          </w:tcPr>
          <w:p w:rsidR="00E71AD7" w:rsidRPr="002F0F04" w:rsidRDefault="00E71AD7" w:rsidP="00E71AD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71AD7" w:rsidRPr="002F0F04" w:rsidRDefault="00E71AD7" w:rsidP="0059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F04">
              <w:rPr>
                <w:rFonts w:ascii="Times New Roman" w:hAnsi="Times New Roman" w:cs="Times New Roman"/>
                <w:sz w:val="24"/>
                <w:szCs w:val="24"/>
              </w:rPr>
              <w:t>Zaświadczenie o szczegółowych wynikach egzaminu gimnazjalnego</w:t>
            </w:r>
          </w:p>
        </w:tc>
        <w:tc>
          <w:tcPr>
            <w:tcW w:w="2266" w:type="dxa"/>
            <w:vMerge/>
          </w:tcPr>
          <w:p w:rsidR="00E71AD7" w:rsidRPr="002F0F04" w:rsidRDefault="00E71AD7" w:rsidP="0059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E71AD7" w:rsidRPr="002F0F04" w:rsidRDefault="00E71AD7" w:rsidP="0059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DA2" w:rsidRPr="002F0F04" w:rsidRDefault="00401DA2" w:rsidP="00401D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O przyjęciu do klasy pierwszej III Liceum Ogólnokształcącego im. Władysława Szafera decyduje: </w:t>
      </w:r>
    </w:p>
    <w:p w:rsidR="00401DA2" w:rsidRPr="002F0F04" w:rsidRDefault="00401DA2" w:rsidP="00401DA2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wynik łączny egzaminów gimnazjalnych (max. 100 pkt.) </w:t>
      </w:r>
    </w:p>
    <w:p w:rsidR="00401DA2" w:rsidRPr="002F0F04" w:rsidRDefault="00401DA2" w:rsidP="00401DA2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ocena z języka polskiego (max. 20 pkt.) </w:t>
      </w:r>
    </w:p>
    <w:p w:rsidR="00594C2A" w:rsidRPr="002F0F04" w:rsidRDefault="00401DA2" w:rsidP="00401DA2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>oceny z trzech zajęć edukacyjnych (max. 60 pkt.) tj.:</w:t>
      </w:r>
    </w:p>
    <w:tbl>
      <w:tblPr>
        <w:tblStyle w:val="Tabela-Siatka"/>
        <w:tblW w:w="0" w:type="auto"/>
        <w:jc w:val="center"/>
        <w:tblLook w:val="04A0"/>
      </w:tblPr>
      <w:tblGrid>
        <w:gridCol w:w="2256"/>
        <w:gridCol w:w="2254"/>
        <w:gridCol w:w="2255"/>
      </w:tblGrid>
      <w:tr w:rsidR="00401DA2" w:rsidRPr="002F0F04" w:rsidTr="00401DA2">
        <w:trPr>
          <w:jc w:val="center"/>
        </w:trPr>
        <w:tc>
          <w:tcPr>
            <w:tcW w:w="2256" w:type="dxa"/>
            <w:vMerge w:val="restart"/>
          </w:tcPr>
          <w:p w:rsidR="00401DA2" w:rsidRPr="002F0F04" w:rsidRDefault="00401DA2" w:rsidP="0040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F04">
              <w:rPr>
                <w:rFonts w:ascii="Times New Roman" w:hAnsi="Times New Roman" w:cs="Times New Roman"/>
                <w:sz w:val="24"/>
                <w:szCs w:val="24"/>
              </w:rPr>
              <w:t>J.obcy. nowożytny</w:t>
            </w:r>
          </w:p>
        </w:tc>
        <w:tc>
          <w:tcPr>
            <w:tcW w:w="2254" w:type="dxa"/>
          </w:tcPr>
          <w:p w:rsidR="00401DA2" w:rsidRPr="002F0F04" w:rsidRDefault="00401DA2" w:rsidP="0040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F04">
              <w:rPr>
                <w:rFonts w:ascii="Times New Roman" w:hAnsi="Times New Roman" w:cs="Times New Roman"/>
                <w:sz w:val="24"/>
                <w:szCs w:val="24"/>
              </w:rPr>
              <w:t>Max ocena 2</w:t>
            </w:r>
          </w:p>
        </w:tc>
        <w:tc>
          <w:tcPr>
            <w:tcW w:w="2255" w:type="dxa"/>
          </w:tcPr>
          <w:p w:rsidR="00401DA2" w:rsidRPr="002F0F04" w:rsidRDefault="00401DA2" w:rsidP="0040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F04">
              <w:rPr>
                <w:rFonts w:ascii="Times New Roman" w:hAnsi="Times New Roman" w:cs="Times New Roman"/>
                <w:sz w:val="24"/>
                <w:szCs w:val="24"/>
              </w:rPr>
              <w:t>Max ocena 3</w:t>
            </w:r>
          </w:p>
        </w:tc>
      </w:tr>
      <w:tr w:rsidR="00401DA2" w:rsidRPr="002F0F04" w:rsidTr="00401DA2">
        <w:trPr>
          <w:trHeight w:val="779"/>
          <w:jc w:val="center"/>
        </w:trPr>
        <w:tc>
          <w:tcPr>
            <w:tcW w:w="2256" w:type="dxa"/>
            <w:vMerge/>
          </w:tcPr>
          <w:p w:rsidR="00401DA2" w:rsidRPr="002F0F04" w:rsidRDefault="00401DA2" w:rsidP="0040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401DA2" w:rsidRPr="002F0F04" w:rsidRDefault="00401DA2" w:rsidP="0040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F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max ocena 2</w:t>
            </w:r>
            <w:r w:rsidRPr="002F0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0F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(najwyższa ocena spośród przedmiotów: geografia, historia, wiedza o społeczeństwie)</w:t>
            </w:r>
          </w:p>
        </w:tc>
        <w:tc>
          <w:tcPr>
            <w:tcW w:w="2255" w:type="dxa"/>
          </w:tcPr>
          <w:p w:rsidR="00401DA2" w:rsidRPr="002F0F04" w:rsidRDefault="00401DA2" w:rsidP="0040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F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(najwyższa ocena spośród przedmiotów: biologia, chemia, fizyka, matematyka)</w:t>
            </w:r>
          </w:p>
        </w:tc>
      </w:tr>
    </w:tbl>
    <w:p w:rsidR="00401DA2" w:rsidRPr="002F0F04" w:rsidRDefault="00401DA2" w:rsidP="00401DA2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401DA2" w:rsidRPr="002F0F04" w:rsidRDefault="00401DA2" w:rsidP="00401DA2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 za szczególne osiągnięcia kandydata wymienione na świadectwie ukończenia gimnazjum (max. 20 pkt.),  w tym za: </w:t>
      </w:r>
    </w:p>
    <w:p w:rsidR="00401DA2" w:rsidRPr="002F0F04" w:rsidRDefault="00401DA2" w:rsidP="00401DA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ukończenie gimnazjum z wyróżnieniem 5 punktów; </w:t>
      </w:r>
    </w:p>
    <w:p w:rsidR="00401DA2" w:rsidRPr="002F0F04" w:rsidRDefault="00401DA2" w:rsidP="00401DA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aktywność społeczną na rzecz środowiska szkolnego, w formie wolontariatu- 2 punkty; </w:t>
      </w:r>
    </w:p>
    <w:p w:rsidR="00401DA2" w:rsidRPr="002F0F04" w:rsidRDefault="00401DA2" w:rsidP="00401DA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szczególne osiągnięcia wymienione na świadectwie – max. 13 punktów; </w:t>
      </w:r>
      <w:r w:rsidRPr="002F0F04">
        <w:rPr>
          <w:rFonts w:ascii="Times New Roman" w:hAnsi="Times New Roman" w:cs="Times New Roman"/>
          <w:sz w:val="24"/>
          <w:szCs w:val="24"/>
        </w:rPr>
        <w:sym w:font="Symbol" w:char="F0FC"/>
      </w:r>
      <w:r w:rsidRPr="002F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DA2" w:rsidRPr="002F0F04" w:rsidRDefault="00401DA2" w:rsidP="00401DA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uzyskanie tytułów w zawodach wiedzy będących konkursem o zasięgu: </w:t>
      </w:r>
      <w:proofErr w:type="spellStart"/>
      <w:r w:rsidRPr="002F0F04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Pr="002F0F04">
        <w:rPr>
          <w:rFonts w:ascii="Times New Roman" w:hAnsi="Times New Roman" w:cs="Times New Roman"/>
          <w:sz w:val="24"/>
          <w:szCs w:val="24"/>
        </w:rPr>
        <w:t xml:space="preserve"> organizowanym przez kuratorów oświaty:</w:t>
      </w:r>
    </w:p>
    <w:p w:rsidR="00401DA2" w:rsidRPr="002F0F04" w:rsidRDefault="00401DA2" w:rsidP="00401DA2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 </w:t>
      </w:r>
      <w:r w:rsidRPr="002F0F04">
        <w:rPr>
          <w:rFonts w:ascii="Times New Roman" w:hAnsi="Times New Roman" w:cs="Times New Roman"/>
          <w:sz w:val="24"/>
          <w:szCs w:val="24"/>
        </w:rPr>
        <w:sym w:font="Symbol" w:char="F02D"/>
      </w:r>
      <w:r w:rsidRPr="002F0F04">
        <w:rPr>
          <w:rFonts w:ascii="Times New Roman" w:hAnsi="Times New Roman" w:cs="Times New Roman"/>
          <w:sz w:val="24"/>
          <w:szCs w:val="24"/>
        </w:rPr>
        <w:t xml:space="preserve"> tytuł finalisty konkursu przedmiotowego – 10 punktów; </w:t>
      </w:r>
    </w:p>
    <w:p w:rsidR="00401DA2" w:rsidRPr="002F0F04" w:rsidRDefault="00401DA2" w:rsidP="00401DA2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sym w:font="Symbol" w:char="F02D"/>
      </w:r>
      <w:r w:rsidRPr="002F0F04">
        <w:rPr>
          <w:rFonts w:ascii="Times New Roman" w:hAnsi="Times New Roman" w:cs="Times New Roman"/>
          <w:sz w:val="24"/>
          <w:szCs w:val="24"/>
        </w:rPr>
        <w:t xml:space="preserve"> tytuł laureata konkursu tematycznego lub interdyscyplinarnego – 7 punktów; </w:t>
      </w:r>
    </w:p>
    <w:p w:rsidR="00401DA2" w:rsidRPr="002F0F04" w:rsidRDefault="00401DA2" w:rsidP="00401DA2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sym w:font="Symbol" w:char="F02D"/>
      </w:r>
      <w:r w:rsidRPr="002F0F04">
        <w:rPr>
          <w:rFonts w:ascii="Times New Roman" w:hAnsi="Times New Roman" w:cs="Times New Roman"/>
          <w:sz w:val="24"/>
          <w:szCs w:val="24"/>
        </w:rPr>
        <w:t xml:space="preserve"> tytuł finalisty konkursu tematycznego lub interdyscyplinarnego – 5 punktów; </w:t>
      </w:r>
    </w:p>
    <w:p w:rsidR="00401DA2" w:rsidRPr="002F0F04" w:rsidRDefault="00401DA2" w:rsidP="00401DA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międzynarodowym lub ogólnopolskim albo turniejem ogólnopolskim (artystycznym): </w:t>
      </w:r>
    </w:p>
    <w:p w:rsidR="00401DA2" w:rsidRPr="002F0F04" w:rsidRDefault="00401DA2" w:rsidP="00401DA2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sym w:font="Symbol" w:char="F02D"/>
      </w:r>
      <w:r w:rsidRPr="002F0F04">
        <w:rPr>
          <w:rFonts w:ascii="Times New Roman" w:hAnsi="Times New Roman" w:cs="Times New Roman"/>
          <w:sz w:val="24"/>
          <w:szCs w:val="24"/>
        </w:rPr>
        <w:t xml:space="preserve"> finalista konkursu z przedmiotu/przedmiotów artystycznych objętych ramowym planem nauczania szkoły artystycznej – 10 punktów; </w:t>
      </w:r>
    </w:p>
    <w:p w:rsidR="00401DA2" w:rsidRPr="002F0F04" w:rsidRDefault="00401DA2" w:rsidP="00401DA2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sym w:font="Symbol" w:char="F02D"/>
      </w:r>
      <w:r w:rsidRPr="002F0F04">
        <w:rPr>
          <w:rFonts w:ascii="Times New Roman" w:hAnsi="Times New Roman" w:cs="Times New Roman"/>
          <w:sz w:val="24"/>
          <w:szCs w:val="24"/>
        </w:rPr>
        <w:t xml:space="preserve"> laureat turnieju z przedmiotu/przedmiotów artystycznych nieobjętych ramowym planem nauczania szkoły artystycznej – 4 punkty; </w:t>
      </w:r>
    </w:p>
    <w:p w:rsidR="00401DA2" w:rsidRPr="002F0F04" w:rsidRDefault="00401DA2" w:rsidP="00401DA2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sym w:font="Symbol" w:char="F02D"/>
      </w:r>
      <w:r w:rsidRPr="002F0F04">
        <w:rPr>
          <w:rFonts w:ascii="Times New Roman" w:hAnsi="Times New Roman" w:cs="Times New Roman"/>
          <w:sz w:val="24"/>
          <w:szCs w:val="24"/>
        </w:rPr>
        <w:t xml:space="preserve"> finalista turnieju z przedmiotu/przedmiotów artystycznych nieobjętych planem nauczania szkoły artystycznej – 3 punkty; </w:t>
      </w:r>
    </w:p>
    <w:p w:rsidR="00BB5452" w:rsidRPr="002F0F04" w:rsidRDefault="00401DA2" w:rsidP="00BB545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wojewódzkim organizowanym przez kuratora oświaty: </w:t>
      </w:r>
    </w:p>
    <w:p w:rsidR="00BB5452" w:rsidRPr="002F0F04" w:rsidRDefault="00401DA2" w:rsidP="00BB5452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sym w:font="Symbol" w:char="F02D"/>
      </w:r>
      <w:r w:rsidRPr="002F0F04">
        <w:rPr>
          <w:rFonts w:ascii="Times New Roman" w:hAnsi="Times New Roman" w:cs="Times New Roman"/>
          <w:sz w:val="24"/>
          <w:szCs w:val="24"/>
        </w:rPr>
        <w:t xml:space="preserve"> uzyskanie dwu lub więcej tytułów finalisty konkursu przedmiotowego – 10 punktów, </w:t>
      </w:r>
    </w:p>
    <w:p w:rsidR="00BB5452" w:rsidRPr="002F0F04" w:rsidRDefault="00401DA2" w:rsidP="00BB5452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sym w:font="Symbol" w:char="F02D"/>
      </w:r>
      <w:r w:rsidRPr="002F0F04">
        <w:rPr>
          <w:rFonts w:ascii="Times New Roman" w:hAnsi="Times New Roman" w:cs="Times New Roman"/>
          <w:sz w:val="24"/>
          <w:szCs w:val="24"/>
        </w:rPr>
        <w:t xml:space="preserve"> uzyskanie dwu lub więcej tytułów laureata konkursu tematycznego lub interdyscyplinarnego – 7 punktów, </w:t>
      </w:r>
    </w:p>
    <w:p w:rsidR="00BB5452" w:rsidRPr="002F0F04" w:rsidRDefault="00401DA2" w:rsidP="00BB5452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sym w:font="Symbol" w:char="F02D"/>
      </w:r>
      <w:r w:rsidRPr="002F0F04">
        <w:rPr>
          <w:rFonts w:ascii="Times New Roman" w:hAnsi="Times New Roman" w:cs="Times New Roman"/>
          <w:sz w:val="24"/>
          <w:szCs w:val="24"/>
        </w:rPr>
        <w:t xml:space="preserve"> uzyskanie dwu lub więcej tytułów finalisty konkursu tematycznego lub interdyscyplinarnego – 5 punktów, </w:t>
      </w:r>
    </w:p>
    <w:p w:rsidR="00BB5452" w:rsidRPr="002F0F04" w:rsidRDefault="00401DA2" w:rsidP="00BB5452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sym w:font="Symbol" w:char="F02D"/>
      </w:r>
      <w:r w:rsidRPr="002F0F04">
        <w:rPr>
          <w:rFonts w:ascii="Times New Roman" w:hAnsi="Times New Roman" w:cs="Times New Roman"/>
          <w:sz w:val="24"/>
          <w:szCs w:val="24"/>
        </w:rPr>
        <w:t xml:space="preserve"> finalista konkursu przedmiotowego – 7 punktów, </w:t>
      </w:r>
    </w:p>
    <w:p w:rsidR="00BB5452" w:rsidRPr="002F0F04" w:rsidRDefault="00401DA2" w:rsidP="00BB5452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sym w:font="Symbol" w:char="F02D"/>
      </w:r>
      <w:r w:rsidRPr="002F0F04">
        <w:rPr>
          <w:rFonts w:ascii="Times New Roman" w:hAnsi="Times New Roman" w:cs="Times New Roman"/>
          <w:sz w:val="24"/>
          <w:szCs w:val="24"/>
        </w:rPr>
        <w:t xml:space="preserve"> laureat konkursu tematycznego lub interdyscyplinarnego – 5 punktów, </w:t>
      </w:r>
    </w:p>
    <w:p w:rsidR="00BB5452" w:rsidRPr="002F0F04" w:rsidRDefault="00401DA2" w:rsidP="00BB5452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sym w:font="Symbol" w:char="F02D"/>
      </w:r>
      <w:r w:rsidRPr="002F0F04">
        <w:rPr>
          <w:rFonts w:ascii="Times New Roman" w:hAnsi="Times New Roman" w:cs="Times New Roman"/>
          <w:sz w:val="24"/>
          <w:szCs w:val="24"/>
        </w:rPr>
        <w:t xml:space="preserve"> finalista konkursu tematycznego lub interdyscyplinarnego – 3 punkty, </w:t>
      </w:r>
    </w:p>
    <w:p w:rsidR="00BB5452" w:rsidRPr="002F0F04" w:rsidRDefault="00401DA2" w:rsidP="00BB545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F04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Pr="002F0F04">
        <w:rPr>
          <w:rFonts w:ascii="Times New Roman" w:hAnsi="Times New Roman" w:cs="Times New Roman"/>
          <w:sz w:val="24"/>
          <w:szCs w:val="24"/>
        </w:rPr>
        <w:t xml:space="preserve"> lub wojewódzkim albo turniejem (artystycznym): </w:t>
      </w:r>
    </w:p>
    <w:p w:rsidR="00BB5452" w:rsidRPr="002F0F04" w:rsidRDefault="00401DA2" w:rsidP="00BB5452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sym w:font="Symbol" w:char="F02D"/>
      </w:r>
      <w:r w:rsidRPr="002F0F04">
        <w:rPr>
          <w:rFonts w:ascii="Times New Roman" w:hAnsi="Times New Roman" w:cs="Times New Roman"/>
          <w:sz w:val="24"/>
          <w:szCs w:val="24"/>
        </w:rPr>
        <w:t xml:space="preserve"> uzyskanie dwu lub więcej tytułów finalisty konkursu z przedmiotu lub przedmiotów artystycznych objętych ramowym planem nauczania szkoły artystycznej – 10 punktów; </w:t>
      </w:r>
    </w:p>
    <w:p w:rsidR="00BB5452" w:rsidRPr="002F0F04" w:rsidRDefault="00401DA2" w:rsidP="00BB5452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sym w:font="Symbol" w:char="F02D"/>
      </w:r>
      <w:r w:rsidRPr="002F0F04">
        <w:rPr>
          <w:rFonts w:ascii="Times New Roman" w:hAnsi="Times New Roman" w:cs="Times New Roman"/>
          <w:sz w:val="24"/>
          <w:szCs w:val="24"/>
        </w:rPr>
        <w:t xml:space="preserve"> uzyskanie dwu lub więcej tytułów laureata turnieju z przedmiotu lub przedmiotów artystycznych nieobjętych ramowym planem nauczania szkoły artystycznej – 7 punktów;</w:t>
      </w:r>
    </w:p>
    <w:p w:rsidR="00BB5452" w:rsidRPr="002F0F04" w:rsidRDefault="00401DA2" w:rsidP="00BB5452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F0F04">
        <w:rPr>
          <w:rFonts w:ascii="Times New Roman" w:hAnsi="Times New Roman" w:cs="Times New Roman"/>
          <w:sz w:val="24"/>
          <w:szCs w:val="24"/>
        </w:rPr>
        <w:sym w:font="Symbol" w:char="F02D"/>
      </w:r>
      <w:r w:rsidRPr="002F0F04">
        <w:rPr>
          <w:rFonts w:ascii="Times New Roman" w:hAnsi="Times New Roman" w:cs="Times New Roman"/>
          <w:sz w:val="24"/>
          <w:szCs w:val="24"/>
        </w:rPr>
        <w:t xml:space="preserve"> uzyskanie dwu lub więcej tytułów finalisty turnieju z przedmiotu lub przedmiotów artystycznych nieobjętych ramowym planem nauczania szkoły artystycznej – 5 punktów; </w:t>
      </w:r>
    </w:p>
    <w:p w:rsidR="00BB5452" w:rsidRPr="002F0F04" w:rsidRDefault="00401DA2" w:rsidP="00BB5452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sym w:font="Symbol" w:char="F02D"/>
      </w:r>
      <w:r w:rsidRPr="002F0F04">
        <w:rPr>
          <w:rFonts w:ascii="Times New Roman" w:hAnsi="Times New Roman" w:cs="Times New Roman"/>
          <w:sz w:val="24"/>
          <w:szCs w:val="24"/>
        </w:rPr>
        <w:t xml:space="preserve"> finalista konkursu z przedmiotu lub przedmiotów artystycznych objętych ramowym planem nauczania szkoły artystycznej – 5 punktów; </w:t>
      </w:r>
    </w:p>
    <w:p w:rsidR="00BB5452" w:rsidRPr="002F0F04" w:rsidRDefault="00401DA2" w:rsidP="00BB5452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sym w:font="Symbol" w:char="F02D"/>
      </w:r>
      <w:r w:rsidRPr="002F0F04">
        <w:rPr>
          <w:rFonts w:ascii="Times New Roman" w:hAnsi="Times New Roman" w:cs="Times New Roman"/>
          <w:sz w:val="24"/>
          <w:szCs w:val="24"/>
        </w:rPr>
        <w:t xml:space="preserve"> laureat turnieju z przedmiotu lub przedmiotów artystycznych nieobjętych ramowym planem nauczania szkoły artystycznej – 3 punkty; </w:t>
      </w:r>
    </w:p>
    <w:p w:rsidR="00BB5452" w:rsidRPr="002F0F04" w:rsidRDefault="00401DA2" w:rsidP="00BB5452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sym w:font="Symbol" w:char="F02D"/>
      </w:r>
      <w:r w:rsidRPr="002F0F04">
        <w:rPr>
          <w:rFonts w:ascii="Times New Roman" w:hAnsi="Times New Roman" w:cs="Times New Roman"/>
          <w:sz w:val="24"/>
          <w:szCs w:val="24"/>
        </w:rPr>
        <w:t xml:space="preserve"> finalista turnieju z przedmiotu lub przedmiotów artystycznych nieobjętych ramowym planem nauczania szkoły artystycznej- 2 punkty;</w:t>
      </w:r>
    </w:p>
    <w:p w:rsidR="00401DA2" w:rsidRPr="002F0F04" w:rsidRDefault="00401DA2" w:rsidP="00BB545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inne zawody wiedzy, artystyczne lub sportowe organizowane przez KO lub inne podmioty działające na terenie szkoły – wysokie miejsce na szczeblu: 3 </w:t>
      </w:r>
      <w:r w:rsidRPr="002F0F04">
        <w:rPr>
          <w:rFonts w:ascii="Times New Roman" w:hAnsi="Times New Roman" w:cs="Times New Roman"/>
          <w:sz w:val="24"/>
          <w:szCs w:val="24"/>
        </w:rPr>
        <w:sym w:font="Symbol" w:char="F02D"/>
      </w:r>
      <w:r w:rsidRPr="002F0F04">
        <w:rPr>
          <w:rFonts w:ascii="Times New Roman" w:hAnsi="Times New Roman" w:cs="Times New Roman"/>
          <w:sz w:val="24"/>
          <w:szCs w:val="24"/>
        </w:rPr>
        <w:t xml:space="preserve"> międzynarodowym – 4 punkty; </w:t>
      </w:r>
      <w:r w:rsidRPr="002F0F04">
        <w:rPr>
          <w:rFonts w:ascii="Times New Roman" w:hAnsi="Times New Roman" w:cs="Times New Roman"/>
          <w:sz w:val="24"/>
          <w:szCs w:val="24"/>
        </w:rPr>
        <w:sym w:font="Symbol" w:char="F02D"/>
      </w:r>
      <w:r w:rsidRPr="002F0F04">
        <w:rPr>
          <w:rFonts w:ascii="Times New Roman" w:hAnsi="Times New Roman" w:cs="Times New Roman"/>
          <w:sz w:val="24"/>
          <w:szCs w:val="24"/>
        </w:rPr>
        <w:t xml:space="preserve"> krajowym – 3 punkty, </w:t>
      </w:r>
      <w:r w:rsidRPr="002F0F04">
        <w:rPr>
          <w:rFonts w:ascii="Times New Roman" w:hAnsi="Times New Roman" w:cs="Times New Roman"/>
          <w:sz w:val="24"/>
          <w:szCs w:val="24"/>
        </w:rPr>
        <w:sym w:font="Symbol" w:char="F02D"/>
      </w:r>
      <w:r w:rsidRPr="002F0F04">
        <w:rPr>
          <w:rFonts w:ascii="Times New Roman" w:hAnsi="Times New Roman" w:cs="Times New Roman"/>
          <w:sz w:val="24"/>
          <w:szCs w:val="24"/>
        </w:rPr>
        <w:t xml:space="preserve"> wojewódzkim – 2 punkty, </w:t>
      </w:r>
      <w:r w:rsidRPr="002F0F04">
        <w:rPr>
          <w:rFonts w:ascii="Times New Roman" w:hAnsi="Times New Roman" w:cs="Times New Roman"/>
          <w:sz w:val="24"/>
          <w:szCs w:val="24"/>
        </w:rPr>
        <w:sym w:font="Symbol" w:char="F02D"/>
      </w:r>
      <w:r w:rsidRPr="002F0F04">
        <w:rPr>
          <w:rFonts w:ascii="Times New Roman" w:hAnsi="Times New Roman" w:cs="Times New Roman"/>
          <w:sz w:val="24"/>
          <w:szCs w:val="24"/>
        </w:rPr>
        <w:t xml:space="preserve"> powiatowym – 1 punkt.</w:t>
      </w:r>
    </w:p>
    <w:p w:rsidR="00996D4B" w:rsidRPr="002F0F04" w:rsidRDefault="00996D4B" w:rsidP="00996D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Wykaz zawodów wiedzy, artystycznych i sportowych, organizowanych przez Lubuskiego Kuratora Oświaty, które mogą być wymienione na świadectwie ukończenia gimnazjum, uwzględniane w postępowaniu rekrutacyjnym na rok szkolny 2016/2017: </w:t>
      </w:r>
    </w:p>
    <w:p w:rsidR="00996D4B" w:rsidRPr="002F0F04" w:rsidRDefault="00996D4B" w:rsidP="00996D4B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a) Konkurs przedmiotowy z biologii dla uczniów gimnazjów; </w:t>
      </w:r>
    </w:p>
    <w:p w:rsidR="00996D4B" w:rsidRPr="002F0F04" w:rsidRDefault="00996D4B" w:rsidP="00996D4B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b) Konkurs przedmiotowy z chemii dla uczniów gimnazjów; </w:t>
      </w:r>
    </w:p>
    <w:p w:rsidR="00996D4B" w:rsidRPr="002F0F04" w:rsidRDefault="00996D4B" w:rsidP="00996D4B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c) Konkurs przedmiotowy z fizyki dla uczniów gimnazjów; </w:t>
      </w:r>
    </w:p>
    <w:p w:rsidR="00996D4B" w:rsidRPr="002F0F04" w:rsidRDefault="00996D4B" w:rsidP="00996D4B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d) Konkurs przedmiotowy z geografii dla uczniów gimnazjów; </w:t>
      </w:r>
    </w:p>
    <w:p w:rsidR="00996D4B" w:rsidRPr="002F0F04" w:rsidRDefault="00996D4B" w:rsidP="00996D4B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e) Konkurs przedmiotowy z historii dla uczniów gimnazjów; </w:t>
      </w:r>
    </w:p>
    <w:p w:rsidR="00996D4B" w:rsidRPr="002F0F04" w:rsidRDefault="00996D4B" w:rsidP="00996D4B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f) Konkurs przedmiotowy z języka polskiego dla uczniów gimnazjów; </w:t>
      </w:r>
    </w:p>
    <w:p w:rsidR="00996D4B" w:rsidRPr="002F0F04" w:rsidRDefault="00996D4B" w:rsidP="00996D4B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g) Konkurs przedmiotowy z języka angielskiego dla uczniów gimnazjów; </w:t>
      </w:r>
    </w:p>
    <w:p w:rsidR="00996D4B" w:rsidRPr="002F0F04" w:rsidRDefault="00996D4B" w:rsidP="00996D4B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h) Konkurs przedmiotowy z języka francuskiego dla uczniów gimnazjów; </w:t>
      </w:r>
    </w:p>
    <w:p w:rsidR="00996D4B" w:rsidRPr="002F0F04" w:rsidRDefault="00996D4B" w:rsidP="00996D4B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i) Konkurs przedmiotowy z języka niemieckiego dla uczniów gimnazjów; </w:t>
      </w:r>
    </w:p>
    <w:p w:rsidR="00996D4B" w:rsidRPr="002F0F04" w:rsidRDefault="00996D4B" w:rsidP="00996D4B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j) Konkurs przedmiotowy z matematyki dla uczniów gimnazjów; </w:t>
      </w:r>
    </w:p>
    <w:p w:rsidR="00996D4B" w:rsidRPr="002F0F04" w:rsidRDefault="00996D4B" w:rsidP="00996D4B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k) Konkurs Wiedzy Obywatelskiej i Ekonomicznej. </w:t>
      </w:r>
    </w:p>
    <w:p w:rsidR="00996D4B" w:rsidRPr="002F0F04" w:rsidRDefault="00996D4B" w:rsidP="00996D4B">
      <w:pPr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>Miejsca uznane za wysokie w zawodach, o których mowa w punkcie 3, uwzględniane w postępowaniu rekrutacyjnym na rok szkolny 2016/2017: tytuł finalisty. Laureaci w/w konkursów przyjmowani są do szkoły niezależnie od kryteriów o których mowa w §3.</w:t>
      </w:r>
    </w:p>
    <w:p w:rsidR="00682AEF" w:rsidRPr="002F0F04" w:rsidRDefault="00682AEF" w:rsidP="00682A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>Wykaz zawodów wiedzy, artystycznych i sportowych, organizowanych przez inne podmioty działające na terenie szkoły (niż przez Lubuskiego Kuratora Oświaty), które mogą być wymienione na świadectwie ukończenia gimnazjum, uwzględniane w postępowaniu rekrutacyjnym na rok szkolny 2016/2017:</w:t>
      </w:r>
    </w:p>
    <w:p w:rsidR="00682AEF" w:rsidRPr="002F0F04" w:rsidRDefault="00682AEF" w:rsidP="00682AEF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 a) Ogólnopolski Młodzieżowy Konkurs Krajoznawczy „Poznajemy Ojcowiznę”; </w:t>
      </w:r>
    </w:p>
    <w:p w:rsidR="00682AEF" w:rsidRPr="002F0F04" w:rsidRDefault="00682AEF" w:rsidP="00682AEF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b) Ogólnopolski Konkurs Historyczny „Losy żołnierza i dzieje oręża polskiego”; </w:t>
      </w:r>
    </w:p>
    <w:p w:rsidR="00682AEF" w:rsidRPr="002F0F04" w:rsidRDefault="00682AEF" w:rsidP="00682AEF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c) XV Ogólnopolski Konkurs „Poznajemy Parki Krajobrazowe Polski”; </w:t>
      </w:r>
    </w:p>
    <w:p w:rsidR="00682AEF" w:rsidRPr="002F0F04" w:rsidRDefault="00682AEF" w:rsidP="00682AEF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d) VII Konkurs Biblijny; </w:t>
      </w:r>
    </w:p>
    <w:p w:rsidR="00682AEF" w:rsidRPr="002F0F04" w:rsidRDefault="00682AEF" w:rsidP="00682AEF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e) Konkurs Wiedzy o Sztuce w kategoriach „Muzyka” i „Plastyka”; </w:t>
      </w:r>
    </w:p>
    <w:p w:rsidR="00682AEF" w:rsidRPr="002F0F04" w:rsidRDefault="00682AEF" w:rsidP="00682AEF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f) XXXIV Lubuski Konkurs Przyrodniczy; </w:t>
      </w:r>
    </w:p>
    <w:p w:rsidR="00682AEF" w:rsidRPr="002F0F04" w:rsidRDefault="00682AEF" w:rsidP="00682AEF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g) Konkurs Fizyczny PTF „Świat polskiej fizyki”; </w:t>
      </w:r>
    </w:p>
    <w:p w:rsidR="00682AEF" w:rsidRPr="002F0F04" w:rsidRDefault="00682AEF" w:rsidP="00682AEF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h) XVI Ogólnopolski Konkurs Krasomówczy Młodzieży Gimnazjalnej; </w:t>
      </w:r>
    </w:p>
    <w:p w:rsidR="00682AEF" w:rsidRPr="002F0F04" w:rsidRDefault="00682AEF" w:rsidP="00682AEF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i) Lubuska Gimnazjalna Platforma Wiedzy – edycja 2015/2016; </w:t>
      </w:r>
    </w:p>
    <w:p w:rsidR="00682AEF" w:rsidRPr="002F0F04" w:rsidRDefault="00682AEF" w:rsidP="00682AEF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j) Ogólnopolski Konkurs Wiedzy o czasach i osobie Karola Wojtyły – Jana Pawła II „Papież Słowianin” dla uczniów gimnazjum”; </w:t>
      </w:r>
    </w:p>
    <w:p w:rsidR="00682AEF" w:rsidRPr="002F0F04" w:rsidRDefault="00682AEF" w:rsidP="00682AEF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lastRenderedPageBreak/>
        <w:t xml:space="preserve">k) Ogólnopolski konkurs tematyczny „Losy Bliskich i Losy Dalekich – życie Polaków w latach 1914-1989”; </w:t>
      </w:r>
    </w:p>
    <w:p w:rsidR="00682AEF" w:rsidRPr="002F0F04" w:rsidRDefault="00682AEF" w:rsidP="00682AEF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l) Ogólnopolska Olimpiada „Myśli Jana Pawła II”; </w:t>
      </w:r>
    </w:p>
    <w:p w:rsidR="00682AEF" w:rsidRPr="002F0F04" w:rsidRDefault="00682AEF" w:rsidP="00682AEF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m) IX Wojewódzki Konkurs Wiedzy o Filmie „Zmagania z X Muzą”; </w:t>
      </w:r>
    </w:p>
    <w:p w:rsidR="00682AEF" w:rsidRPr="002F0F04" w:rsidRDefault="00682AEF" w:rsidP="00682AEF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n) „Czytanie Warte Zachodu”; </w:t>
      </w:r>
    </w:p>
    <w:p w:rsidR="00682AEF" w:rsidRPr="002F0F04" w:rsidRDefault="00682AEF" w:rsidP="00682AEF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o) Ogólnopolski „Konkurs Ojczyzny Polszczyzny”; </w:t>
      </w:r>
    </w:p>
    <w:p w:rsidR="00682AEF" w:rsidRPr="002F0F04" w:rsidRDefault="00682AEF" w:rsidP="00682AEF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p) Konkurs Poprawnej Polszczyzny „Licz się ze słowami”; </w:t>
      </w:r>
    </w:p>
    <w:p w:rsidR="00682AEF" w:rsidRPr="002F0F04" w:rsidRDefault="00682AEF" w:rsidP="00682AEF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q) Konkurs Matematyczny „Policz się z matematyką”; </w:t>
      </w:r>
    </w:p>
    <w:p w:rsidR="00682AEF" w:rsidRPr="002F0F04" w:rsidRDefault="00682AEF" w:rsidP="00682AEF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r) Konkurs Fizyczny „Niuton Nie Pyton”; </w:t>
      </w:r>
    </w:p>
    <w:p w:rsidR="00682AEF" w:rsidRPr="002F0F04" w:rsidRDefault="00682AEF" w:rsidP="00682AEF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s) Konkurs Matematyczny im. Majki Ostrowskiej; </w:t>
      </w:r>
    </w:p>
    <w:p w:rsidR="00682AEF" w:rsidRPr="002F0F04" w:rsidRDefault="00682AEF" w:rsidP="00682AEF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t) XIV konkurs fizyki „Fizyka w domu”; u) poprzednie edycje ww. zawodów. </w:t>
      </w:r>
    </w:p>
    <w:p w:rsidR="00682AEF" w:rsidRPr="002F0F04" w:rsidRDefault="00682AEF" w:rsidP="00682AEF">
      <w:pPr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Miejsca uznane za wysokie w zawodach, o których mowa w punkcie 4, uwzględniane w postępowaniu rekrutacyjnym na rok szkolny 2016/2017: </w:t>
      </w:r>
      <w:r w:rsidRPr="002F0F04">
        <w:rPr>
          <w:rFonts w:ascii="Times New Roman" w:hAnsi="Times New Roman" w:cs="Times New Roman"/>
          <w:sz w:val="24"/>
          <w:szCs w:val="24"/>
        </w:rPr>
        <w:sym w:font="Symbol" w:char="F02D"/>
      </w:r>
      <w:r w:rsidRPr="002F0F04">
        <w:rPr>
          <w:rFonts w:ascii="Times New Roman" w:hAnsi="Times New Roman" w:cs="Times New Roman"/>
          <w:sz w:val="24"/>
          <w:szCs w:val="24"/>
        </w:rPr>
        <w:t xml:space="preserve"> tytuł laureata; </w:t>
      </w:r>
      <w:r w:rsidRPr="002F0F04">
        <w:rPr>
          <w:rFonts w:ascii="Times New Roman" w:hAnsi="Times New Roman" w:cs="Times New Roman"/>
          <w:sz w:val="24"/>
          <w:szCs w:val="24"/>
        </w:rPr>
        <w:sym w:font="Symbol" w:char="F02D"/>
      </w:r>
      <w:r w:rsidRPr="002F0F04">
        <w:rPr>
          <w:rFonts w:ascii="Times New Roman" w:hAnsi="Times New Roman" w:cs="Times New Roman"/>
          <w:sz w:val="24"/>
          <w:szCs w:val="24"/>
        </w:rPr>
        <w:t xml:space="preserve"> tytuł finalisty w konkursach organizowanych przez kuratorów oświaty na ostatnim szczeblu.</w:t>
      </w:r>
    </w:p>
    <w:p w:rsidR="00393693" w:rsidRPr="002F0F04" w:rsidRDefault="00393693" w:rsidP="003936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>W procesie rekrutacji obowiązuje następujący system przeliczania ocen na punkty: celujący 20 punktów, bardzo dobry 16 punktów, dobry 12 punktów, dostateczny 8 punkty, dopuszczający 2 punkty</w:t>
      </w:r>
    </w:p>
    <w:p w:rsidR="00393693" w:rsidRPr="002F0F04" w:rsidRDefault="00393693" w:rsidP="003936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>Wyniki egzaminu gimnazjalnego ( max. 100 punktów): Język polski – wynik na świadectwie w procentach pomnożony przez 0,2 (max. 20 punktów); Historia i wiedza o społeczeństwie – wynik na świadectwie w procentach pomnożony przez 0,2 (max. 20 punktów); Matematyka - wynik na świadectwie w procentach pomnożony przez 0,2 (max. 20 punktów); Biologia, chemia, fizyka, geografia - wynik na świadectwie w procentach pomnożony przez 0,2 (max. 20 punktów); Język obcy na poziomie podstawowym- wynik na świadectwie w procentach pomnożony przez 0,2 (max. 20 punktów);</w:t>
      </w:r>
    </w:p>
    <w:p w:rsidR="00393693" w:rsidRPr="002F0F04" w:rsidRDefault="00393693" w:rsidP="003936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W przypadku osób zwolnionych z obowiązku przystąpienia do egzaminu gimnazjalnego, na podstawie art.44zw ust.2 i art. 44zz ust.2 ustawy, przelicza się na punkty oceny z języka polskiego, matematyki, historii, wiedzy o społeczeństwie, biologii, chemii, fizyki, geografii i języka obcego nowożytnego, wymienione na świadectwie ukończenia gimnazjum, przy czym za uzyskanie z : </w:t>
      </w:r>
    </w:p>
    <w:p w:rsidR="00393693" w:rsidRPr="002F0F04" w:rsidRDefault="00393693" w:rsidP="00393693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a) języka polskiego i matematyki oceny wyrażonej w stopniu: </w:t>
      </w:r>
      <w:r w:rsidRPr="002F0F04">
        <w:rPr>
          <w:rFonts w:ascii="Times New Roman" w:hAnsi="Times New Roman" w:cs="Times New Roman"/>
          <w:sz w:val="24"/>
          <w:szCs w:val="24"/>
        </w:rPr>
        <w:sym w:font="Symbol" w:char="F02D"/>
      </w:r>
      <w:r w:rsidRPr="002F0F04">
        <w:rPr>
          <w:rFonts w:ascii="Times New Roman" w:hAnsi="Times New Roman" w:cs="Times New Roman"/>
          <w:sz w:val="24"/>
          <w:szCs w:val="24"/>
        </w:rPr>
        <w:t xml:space="preserve"> celującym – przyznaje się po 20 punktów, </w:t>
      </w:r>
      <w:r w:rsidRPr="002F0F04">
        <w:rPr>
          <w:rFonts w:ascii="Times New Roman" w:hAnsi="Times New Roman" w:cs="Times New Roman"/>
          <w:sz w:val="24"/>
          <w:szCs w:val="24"/>
        </w:rPr>
        <w:sym w:font="Symbol" w:char="F02D"/>
      </w:r>
      <w:r w:rsidRPr="002F0F04">
        <w:rPr>
          <w:rFonts w:ascii="Times New Roman" w:hAnsi="Times New Roman" w:cs="Times New Roman"/>
          <w:sz w:val="24"/>
          <w:szCs w:val="24"/>
        </w:rPr>
        <w:t xml:space="preserve"> bardzo dobrym – przyznaje się po 16 punktów, </w:t>
      </w:r>
      <w:r w:rsidRPr="002F0F04">
        <w:rPr>
          <w:rFonts w:ascii="Times New Roman" w:hAnsi="Times New Roman" w:cs="Times New Roman"/>
          <w:sz w:val="24"/>
          <w:szCs w:val="24"/>
        </w:rPr>
        <w:sym w:font="Symbol" w:char="F02D"/>
      </w:r>
      <w:r w:rsidRPr="002F0F04">
        <w:rPr>
          <w:rFonts w:ascii="Times New Roman" w:hAnsi="Times New Roman" w:cs="Times New Roman"/>
          <w:sz w:val="24"/>
          <w:szCs w:val="24"/>
        </w:rPr>
        <w:t xml:space="preserve"> dobrym – przyznaje się po 12 punktów, </w:t>
      </w:r>
      <w:r w:rsidRPr="002F0F04">
        <w:rPr>
          <w:rFonts w:ascii="Times New Roman" w:hAnsi="Times New Roman" w:cs="Times New Roman"/>
          <w:sz w:val="24"/>
          <w:szCs w:val="24"/>
        </w:rPr>
        <w:sym w:font="Symbol" w:char="F02D"/>
      </w:r>
      <w:r w:rsidRPr="002F0F04">
        <w:rPr>
          <w:rFonts w:ascii="Times New Roman" w:hAnsi="Times New Roman" w:cs="Times New Roman"/>
          <w:sz w:val="24"/>
          <w:szCs w:val="24"/>
        </w:rPr>
        <w:t xml:space="preserve"> dostatecznym- przyznaje się po 8 punktów, </w:t>
      </w:r>
      <w:r w:rsidRPr="002F0F04">
        <w:rPr>
          <w:rFonts w:ascii="Times New Roman" w:hAnsi="Times New Roman" w:cs="Times New Roman"/>
          <w:sz w:val="24"/>
          <w:szCs w:val="24"/>
        </w:rPr>
        <w:sym w:font="Symbol" w:char="F02D"/>
      </w:r>
      <w:r w:rsidRPr="002F0F04">
        <w:rPr>
          <w:rFonts w:ascii="Times New Roman" w:hAnsi="Times New Roman" w:cs="Times New Roman"/>
          <w:sz w:val="24"/>
          <w:szCs w:val="24"/>
        </w:rPr>
        <w:t xml:space="preserve"> dopuszczającym – przyznaje się po 2 punkty. </w:t>
      </w:r>
    </w:p>
    <w:p w:rsidR="00393693" w:rsidRPr="002F0F04" w:rsidRDefault="00393693" w:rsidP="00393693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b) historii i wiedzy o społeczeństwie oceny wyrażonej w stopniu: </w:t>
      </w:r>
      <w:r w:rsidRPr="002F0F04">
        <w:rPr>
          <w:rFonts w:ascii="Times New Roman" w:hAnsi="Times New Roman" w:cs="Times New Roman"/>
          <w:sz w:val="24"/>
          <w:szCs w:val="24"/>
        </w:rPr>
        <w:sym w:font="Symbol" w:char="F02D"/>
      </w:r>
      <w:r w:rsidRPr="002F0F04">
        <w:rPr>
          <w:rFonts w:ascii="Times New Roman" w:hAnsi="Times New Roman" w:cs="Times New Roman"/>
          <w:sz w:val="24"/>
          <w:szCs w:val="24"/>
        </w:rPr>
        <w:t xml:space="preserve"> celującym – przyznaje się po 20 punktów, </w:t>
      </w:r>
      <w:r w:rsidRPr="002F0F04">
        <w:rPr>
          <w:rFonts w:ascii="Times New Roman" w:hAnsi="Times New Roman" w:cs="Times New Roman"/>
          <w:sz w:val="24"/>
          <w:szCs w:val="24"/>
        </w:rPr>
        <w:sym w:font="Symbol" w:char="F02D"/>
      </w:r>
      <w:r w:rsidRPr="002F0F04">
        <w:rPr>
          <w:rFonts w:ascii="Times New Roman" w:hAnsi="Times New Roman" w:cs="Times New Roman"/>
          <w:sz w:val="24"/>
          <w:szCs w:val="24"/>
        </w:rPr>
        <w:t xml:space="preserve"> bardzo dobrym – przyznaje się po 16 punktów, </w:t>
      </w:r>
      <w:r w:rsidRPr="002F0F04">
        <w:rPr>
          <w:rFonts w:ascii="Times New Roman" w:hAnsi="Times New Roman" w:cs="Times New Roman"/>
          <w:sz w:val="24"/>
          <w:szCs w:val="24"/>
        </w:rPr>
        <w:sym w:font="Symbol" w:char="F02D"/>
      </w:r>
      <w:r w:rsidRPr="002F0F04">
        <w:rPr>
          <w:rFonts w:ascii="Times New Roman" w:hAnsi="Times New Roman" w:cs="Times New Roman"/>
          <w:sz w:val="24"/>
          <w:szCs w:val="24"/>
        </w:rPr>
        <w:t xml:space="preserve"> dobrym – przyznaje się po 12 punktów, </w:t>
      </w:r>
      <w:r w:rsidRPr="002F0F04">
        <w:rPr>
          <w:rFonts w:ascii="Times New Roman" w:hAnsi="Times New Roman" w:cs="Times New Roman"/>
          <w:sz w:val="24"/>
          <w:szCs w:val="24"/>
        </w:rPr>
        <w:sym w:font="Symbol" w:char="F02D"/>
      </w:r>
      <w:r w:rsidRPr="002F0F04">
        <w:rPr>
          <w:rFonts w:ascii="Times New Roman" w:hAnsi="Times New Roman" w:cs="Times New Roman"/>
          <w:sz w:val="24"/>
          <w:szCs w:val="24"/>
        </w:rPr>
        <w:t xml:space="preserve"> dostatecznym- przyznaje się po 8 punktów, </w:t>
      </w:r>
      <w:r w:rsidRPr="002F0F04">
        <w:rPr>
          <w:rFonts w:ascii="Times New Roman" w:hAnsi="Times New Roman" w:cs="Times New Roman"/>
          <w:sz w:val="24"/>
          <w:szCs w:val="24"/>
        </w:rPr>
        <w:sym w:font="Symbol" w:char="F02D"/>
      </w:r>
      <w:r w:rsidRPr="002F0F04">
        <w:rPr>
          <w:rFonts w:ascii="Times New Roman" w:hAnsi="Times New Roman" w:cs="Times New Roman"/>
          <w:sz w:val="24"/>
          <w:szCs w:val="24"/>
        </w:rPr>
        <w:t xml:space="preserve"> dopuszczającym – przyznaje się po 2 punkty oraz liczbę punktów uzyskaną po zsumowaniu punktów z tych zajęć edukacyjnych dzieli się przez 2; </w:t>
      </w:r>
    </w:p>
    <w:p w:rsidR="00393693" w:rsidRPr="002F0F04" w:rsidRDefault="00393693" w:rsidP="00393693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c) biologii, chemii, geografii, fizyki oceny wyrażone w stopniu: </w:t>
      </w:r>
      <w:r w:rsidRPr="002F0F04">
        <w:rPr>
          <w:rFonts w:ascii="Times New Roman" w:hAnsi="Times New Roman" w:cs="Times New Roman"/>
          <w:sz w:val="24"/>
          <w:szCs w:val="24"/>
        </w:rPr>
        <w:sym w:font="Symbol" w:char="F02D"/>
      </w:r>
      <w:r w:rsidRPr="002F0F04">
        <w:rPr>
          <w:rFonts w:ascii="Times New Roman" w:hAnsi="Times New Roman" w:cs="Times New Roman"/>
          <w:sz w:val="24"/>
          <w:szCs w:val="24"/>
        </w:rPr>
        <w:t xml:space="preserve"> celującym – przyznaje się po 20 punktów, 5 </w:t>
      </w:r>
      <w:r w:rsidRPr="002F0F04">
        <w:rPr>
          <w:rFonts w:ascii="Times New Roman" w:hAnsi="Times New Roman" w:cs="Times New Roman"/>
          <w:sz w:val="24"/>
          <w:szCs w:val="24"/>
        </w:rPr>
        <w:sym w:font="Symbol" w:char="F02D"/>
      </w:r>
      <w:r w:rsidRPr="002F0F04">
        <w:rPr>
          <w:rFonts w:ascii="Times New Roman" w:hAnsi="Times New Roman" w:cs="Times New Roman"/>
          <w:sz w:val="24"/>
          <w:szCs w:val="24"/>
        </w:rPr>
        <w:t xml:space="preserve"> bardzo dobrym – przyznaje się po 16 punktów, </w:t>
      </w:r>
      <w:r w:rsidRPr="002F0F04">
        <w:rPr>
          <w:rFonts w:ascii="Times New Roman" w:hAnsi="Times New Roman" w:cs="Times New Roman"/>
          <w:sz w:val="24"/>
          <w:szCs w:val="24"/>
        </w:rPr>
        <w:sym w:font="Symbol" w:char="F02D"/>
      </w:r>
      <w:r w:rsidRPr="002F0F04">
        <w:rPr>
          <w:rFonts w:ascii="Times New Roman" w:hAnsi="Times New Roman" w:cs="Times New Roman"/>
          <w:sz w:val="24"/>
          <w:szCs w:val="24"/>
        </w:rPr>
        <w:t xml:space="preserve"> dobrym – przyznaje się po 12 punktów, </w:t>
      </w:r>
      <w:r w:rsidRPr="002F0F04">
        <w:rPr>
          <w:rFonts w:ascii="Times New Roman" w:hAnsi="Times New Roman" w:cs="Times New Roman"/>
          <w:sz w:val="24"/>
          <w:szCs w:val="24"/>
        </w:rPr>
        <w:sym w:font="Symbol" w:char="F02D"/>
      </w:r>
      <w:r w:rsidRPr="002F0F04">
        <w:rPr>
          <w:rFonts w:ascii="Times New Roman" w:hAnsi="Times New Roman" w:cs="Times New Roman"/>
          <w:sz w:val="24"/>
          <w:szCs w:val="24"/>
        </w:rPr>
        <w:t xml:space="preserve"> dostatecznym- przyznaje się po 8 punktów, </w:t>
      </w:r>
      <w:r w:rsidRPr="002F0F04">
        <w:rPr>
          <w:rFonts w:ascii="Times New Roman" w:hAnsi="Times New Roman" w:cs="Times New Roman"/>
          <w:sz w:val="24"/>
          <w:szCs w:val="24"/>
        </w:rPr>
        <w:sym w:font="Symbol" w:char="F02D"/>
      </w:r>
      <w:r w:rsidRPr="002F0F04">
        <w:rPr>
          <w:rFonts w:ascii="Times New Roman" w:hAnsi="Times New Roman" w:cs="Times New Roman"/>
          <w:sz w:val="24"/>
          <w:szCs w:val="24"/>
        </w:rPr>
        <w:t xml:space="preserve"> dopuszczającym – przyznaje się po 2 punkty oraz liczbę punktów uzyskaną po zsumowaniu punktów z tych zajęć edukacyjnych dzieli się przez 4; </w:t>
      </w:r>
    </w:p>
    <w:p w:rsidR="00393693" w:rsidRPr="002F0F04" w:rsidRDefault="00393693" w:rsidP="00393693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lastRenderedPageBreak/>
        <w:t xml:space="preserve">d) języka obcego nowożytnego (poziom podstawowy) oceny wyrażonej w stopniu: </w:t>
      </w:r>
      <w:r w:rsidRPr="002F0F04">
        <w:rPr>
          <w:rFonts w:ascii="Times New Roman" w:hAnsi="Times New Roman" w:cs="Times New Roman"/>
          <w:sz w:val="24"/>
          <w:szCs w:val="24"/>
        </w:rPr>
        <w:sym w:font="Symbol" w:char="F02D"/>
      </w:r>
      <w:r w:rsidRPr="002F0F04">
        <w:rPr>
          <w:rFonts w:ascii="Times New Roman" w:hAnsi="Times New Roman" w:cs="Times New Roman"/>
          <w:sz w:val="24"/>
          <w:szCs w:val="24"/>
        </w:rPr>
        <w:t xml:space="preserve"> celującym – przyznaje się po 8 punktów, </w:t>
      </w:r>
      <w:r w:rsidRPr="002F0F04">
        <w:rPr>
          <w:rFonts w:ascii="Times New Roman" w:hAnsi="Times New Roman" w:cs="Times New Roman"/>
          <w:sz w:val="24"/>
          <w:szCs w:val="24"/>
        </w:rPr>
        <w:sym w:font="Symbol" w:char="F02D"/>
      </w:r>
      <w:r w:rsidRPr="002F0F04">
        <w:rPr>
          <w:rFonts w:ascii="Times New Roman" w:hAnsi="Times New Roman" w:cs="Times New Roman"/>
          <w:sz w:val="24"/>
          <w:szCs w:val="24"/>
        </w:rPr>
        <w:t xml:space="preserve"> bardzo dobrym – przyznaje się po 6 punktów, </w:t>
      </w:r>
      <w:r w:rsidRPr="002F0F04">
        <w:rPr>
          <w:rFonts w:ascii="Times New Roman" w:hAnsi="Times New Roman" w:cs="Times New Roman"/>
          <w:sz w:val="24"/>
          <w:szCs w:val="24"/>
        </w:rPr>
        <w:sym w:font="Symbol" w:char="F02D"/>
      </w:r>
      <w:r w:rsidRPr="002F0F04">
        <w:rPr>
          <w:rFonts w:ascii="Times New Roman" w:hAnsi="Times New Roman" w:cs="Times New Roman"/>
          <w:sz w:val="24"/>
          <w:szCs w:val="24"/>
        </w:rPr>
        <w:t xml:space="preserve"> dobrym – przyznaje się po 4 punkty, </w:t>
      </w:r>
      <w:r w:rsidRPr="002F0F04">
        <w:rPr>
          <w:rFonts w:ascii="Times New Roman" w:hAnsi="Times New Roman" w:cs="Times New Roman"/>
          <w:sz w:val="24"/>
          <w:szCs w:val="24"/>
        </w:rPr>
        <w:sym w:font="Symbol" w:char="F02D"/>
      </w:r>
      <w:r w:rsidRPr="002F0F04">
        <w:rPr>
          <w:rFonts w:ascii="Times New Roman" w:hAnsi="Times New Roman" w:cs="Times New Roman"/>
          <w:sz w:val="24"/>
          <w:szCs w:val="24"/>
        </w:rPr>
        <w:t xml:space="preserve"> dostatecznym- przyznaje się po 2 punkty, </w:t>
      </w:r>
      <w:r w:rsidRPr="002F0F04">
        <w:rPr>
          <w:rFonts w:ascii="Times New Roman" w:hAnsi="Times New Roman" w:cs="Times New Roman"/>
          <w:sz w:val="24"/>
          <w:szCs w:val="24"/>
        </w:rPr>
        <w:sym w:font="Symbol" w:char="F02D"/>
      </w:r>
      <w:r w:rsidRPr="002F0F04">
        <w:rPr>
          <w:rFonts w:ascii="Times New Roman" w:hAnsi="Times New Roman" w:cs="Times New Roman"/>
          <w:sz w:val="24"/>
          <w:szCs w:val="24"/>
        </w:rPr>
        <w:t xml:space="preserve"> dopuszczającym – przyznaje się po 0,5 punktu.</w:t>
      </w:r>
    </w:p>
    <w:p w:rsidR="00393693" w:rsidRPr="002F0F04" w:rsidRDefault="0098300A" w:rsidP="003936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>W przypadku osób zwolnionych z obowiązku przystąpienia do danej części egzaminu gimnazjalnego, przelicza się punkty w sposób określony w pkt. 7.</w:t>
      </w:r>
    </w:p>
    <w:p w:rsidR="0098300A" w:rsidRPr="002F0F04" w:rsidRDefault="0098300A" w:rsidP="0098300A">
      <w:pPr>
        <w:pStyle w:val="Akapitzlist"/>
        <w:ind w:left="405"/>
        <w:jc w:val="center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>§ 4</w:t>
      </w:r>
    </w:p>
    <w:p w:rsidR="0098300A" w:rsidRPr="002F0F04" w:rsidRDefault="0098300A" w:rsidP="0098300A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Absolwenci gimnazjów będący laureatami i finalistami ogólnopolskich olimpiad przedmiotowych i laureaci konkursów przedmiotowych o zasięgu wojewódzkim i </w:t>
      </w:r>
      <w:proofErr w:type="spellStart"/>
      <w:r w:rsidRPr="002F0F04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Pr="002F0F04">
        <w:rPr>
          <w:rFonts w:ascii="Times New Roman" w:hAnsi="Times New Roman" w:cs="Times New Roman"/>
          <w:sz w:val="24"/>
          <w:szCs w:val="24"/>
        </w:rPr>
        <w:t>, których program obejmuje w całości lub poszerza treści podstawy programowej co najmniej jednego przedmiotu, przyjmowani do III Liceum Ogólnokształcącego niezależnie od kryteriów, o których mowa w § 3.</w:t>
      </w:r>
    </w:p>
    <w:p w:rsidR="00933893" w:rsidRPr="002F0F04" w:rsidRDefault="00933893" w:rsidP="00933893">
      <w:pPr>
        <w:pStyle w:val="Akapitzlist"/>
        <w:ind w:left="405"/>
        <w:jc w:val="center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>§ 5</w:t>
      </w:r>
    </w:p>
    <w:p w:rsidR="00933893" w:rsidRPr="002F0F04" w:rsidRDefault="00933893" w:rsidP="0098300A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>W celu przeprowadzeniu rekrutacji do klasy pierwszej III Liceum Ogólnokształcącego dyrektor szkoły powołuje Szkolną Komisję Rekrutacyjno – Kwalifikacyjną, wyznacza jej przewodniczącego i określa zadania członków komisji.</w:t>
      </w:r>
    </w:p>
    <w:p w:rsidR="00933893" w:rsidRPr="002F0F04" w:rsidRDefault="00933893" w:rsidP="0098300A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 Do zadań Szkolnej Komisji Rekrutacyjno – Kwalifikacyjnej należą: </w:t>
      </w:r>
    </w:p>
    <w:p w:rsidR="00933893" w:rsidRPr="002F0F04" w:rsidRDefault="00933893" w:rsidP="0098300A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1. podanie do wiadomości kandydatom informacji o warunkach rekrutacji, z uwzględnieniem kryteriów przyjęć ustalonych w statucie szkoły, </w:t>
      </w:r>
    </w:p>
    <w:p w:rsidR="00933893" w:rsidRPr="002F0F04" w:rsidRDefault="00933893" w:rsidP="0098300A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2. ustalenie na podstawie wyników postępowania kwalifikacyjnego listy kandydatów przyjętych do szkoły, </w:t>
      </w:r>
    </w:p>
    <w:p w:rsidR="00933893" w:rsidRPr="002F0F04" w:rsidRDefault="00933893" w:rsidP="0098300A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>3. sporządzenie protokołu postępowania kwalifikacyjnego.</w:t>
      </w:r>
    </w:p>
    <w:p w:rsidR="00933893" w:rsidRPr="002F0F04" w:rsidRDefault="00933893" w:rsidP="00933893">
      <w:pPr>
        <w:pStyle w:val="Akapitzlist"/>
        <w:ind w:left="405"/>
        <w:jc w:val="center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>§ 6</w:t>
      </w:r>
    </w:p>
    <w:p w:rsidR="00933893" w:rsidRPr="002F0F04" w:rsidRDefault="00933893" w:rsidP="0098300A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1. Po otrzymaniu od kandydatów wymaganych dokumentów Szkolna Komisja Rekrutacyjno - Kwalifikacyjna sporządza listę przyjętych do klas pierwszych. </w:t>
      </w:r>
    </w:p>
    <w:p w:rsidR="00933893" w:rsidRPr="002F0F04" w:rsidRDefault="00933893" w:rsidP="0098300A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2. O kolejności na liście decyduje suma punktów uzyskanych zgodnie z § 3 regulaminu przyjęć. </w:t>
      </w:r>
    </w:p>
    <w:p w:rsidR="00933893" w:rsidRPr="002F0F04" w:rsidRDefault="00933893" w:rsidP="00933893">
      <w:pPr>
        <w:pStyle w:val="Akapitzlist"/>
        <w:ind w:left="405"/>
        <w:jc w:val="center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>§ 7</w:t>
      </w:r>
    </w:p>
    <w:p w:rsidR="0098300A" w:rsidRPr="002F0F04" w:rsidRDefault="00933893" w:rsidP="0098300A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F04">
        <w:rPr>
          <w:rFonts w:ascii="Times New Roman" w:hAnsi="Times New Roman" w:cs="Times New Roman"/>
          <w:sz w:val="24"/>
          <w:szCs w:val="24"/>
        </w:rPr>
        <w:t>dwołanie</w:t>
      </w:r>
      <w:proofErr w:type="spellEnd"/>
      <w:r w:rsidRPr="002F0F04">
        <w:rPr>
          <w:rFonts w:ascii="Times New Roman" w:hAnsi="Times New Roman" w:cs="Times New Roman"/>
          <w:sz w:val="24"/>
          <w:szCs w:val="24"/>
        </w:rPr>
        <w:t xml:space="preserve"> związane z dostrzeżonymi błędami proceduralnymi (np. w obliczaniu sumy punktów) należy składać do dyrektora szkoły.</w:t>
      </w:r>
    </w:p>
    <w:p w:rsidR="00933893" w:rsidRPr="002F0F04" w:rsidRDefault="00933893" w:rsidP="00933893">
      <w:pPr>
        <w:pStyle w:val="Akapitzlist"/>
        <w:ind w:left="405"/>
        <w:jc w:val="center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>§ 8</w:t>
      </w:r>
    </w:p>
    <w:p w:rsidR="00933893" w:rsidRPr="002F0F04" w:rsidRDefault="00933893" w:rsidP="0098300A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>Procedura rekrutacji kandydatów do III Liceum Ogólnokształcącego:</w:t>
      </w:r>
    </w:p>
    <w:p w:rsidR="00933893" w:rsidRPr="002F0F04" w:rsidRDefault="00933893" w:rsidP="0098300A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a) ogłoszenie listy kandydatów zakwalifikowanych i kandydatów niezakwalifikowanych do III LO 5 lipca 2016r. o godz. 12:00., </w:t>
      </w:r>
    </w:p>
    <w:p w:rsidR="00933893" w:rsidRPr="002F0F04" w:rsidRDefault="00933893" w:rsidP="0098300A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b) ogłoszenie listy kandydatów zakwalifikowanych i kandydatów niezakwalifikowanych do III LO w postępowaniu uzupełniającym 11 sierpnia 2016r. o godz. 12:00., </w:t>
      </w:r>
      <w:bookmarkStart w:id="0" w:name="_GoBack"/>
      <w:bookmarkEnd w:id="0"/>
    </w:p>
    <w:p w:rsidR="00AC2FFE" w:rsidRPr="002F0F04" w:rsidRDefault="00933893" w:rsidP="0098300A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c) potwierdzenie przez rodzica kandydata woli podjęcia nauki w III LO w postaci przedłożenia oryginału świadectwa ukończenia gimnazjum i oryginału zaświadczenia egzaminu gimnazjalnego o ile nie zostały złożone w uzupełniającym wniosku o przyjęcie do szkoły ponadgimnazjalnej do 12 lipca 2016r. do godz. 15:00., </w:t>
      </w:r>
    </w:p>
    <w:p w:rsidR="00AC2FFE" w:rsidRPr="002F0F04" w:rsidRDefault="00933893" w:rsidP="0098300A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>d) potwierdzenie przez rodzica ka</w:t>
      </w:r>
      <w:r w:rsidR="00CD2E85">
        <w:rPr>
          <w:rFonts w:ascii="Times New Roman" w:hAnsi="Times New Roman" w:cs="Times New Roman"/>
          <w:sz w:val="24"/>
          <w:szCs w:val="24"/>
        </w:rPr>
        <w:t>ndydata woli podjęcia nauki w III</w:t>
      </w:r>
      <w:r w:rsidRPr="002F0F04">
        <w:rPr>
          <w:rFonts w:ascii="Times New Roman" w:hAnsi="Times New Roman" w:cs="Times New Roman"/>
          <w:sz w:val="24"/>
          <w:szCs w:val="24"/>
        </w:rPr>
        <w:t xml:space="preserve"> LO w postępowaniu uzupełniającym do 16 sierpnia 2016r. do godz. 15:00., </w:t>
      </w:r>
    </w:p>
    <w:p w:rsidR="00AC2FFE" w:rsidRPr="002F0F04" w:rsidRDefault="00933893" w:rsidP="0098300A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 xml:space="preserve">e) ogłoszenie listy kandydatów przyjętych do szkoły oraz listy kandydatów nieprzyjętych: 15 lipca 2016r. godz. 12:00, </w:t>
      </w:r>
    </w:p>
    <w:p w:rsidR="00933893" w:rsidRPr="002F0F04" w:rsidRDefault="00933893" w:rsidP="0098300A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F0F04">
        <w:rPr>
          <w:rFonts w:ascii="Times New Roman" w:hAnsi="Times New Roman" w:cs="Times New Roman"/>
          <w:sz w:val="24"/>
          <w:szCs w:val="24"/>
        </w:rPr>
        <w:t>f) ogłoszenie listy kandydatów przyjętych do szkoły oraz l</w:t>
      </w:r>
      <w:r w:rsidR="00AC2FFE" w:rsidRPr="002F0F04">
        <w:rPr>
          <w:rFonts w:ascii="Times New Roman" w:hAnsi="Times New Roman" w:cs="Times New Roman"/>
          <w:sz w:val="24"/>
          <w:szCs w:val="24"/>
        </w:rPr>
        <w:t>isty kandydatów nieprzyjętych w </w:t>
      </w:r>
      <w:r w:rsidRPr="002F0F04">
        <w:rPr>
          <w:rFonts w:ascii="Times New Roman" w:hAnsi="Times New Roman" w:cs="Times New Roman"/>
          <w:sz w:val="24"/>
          <w:szCs w:val="24"/>
        </w:rPr>
        <w:t>postępowaniu uzupełniającym: 23 sierpnia 2016r. godz. 15:00,</w:t>
      </w:r>
    </w:p>
    <w:sectPr w:rsidR="00933893" w:rsidRPr="002F0F04" w:rsidSect="00B74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F66"/>
    <w:multiLevelType w:val="hybridMultilevel"/>
    <w:tmpl w:val="C10C874E"/>
    <w:lvl w:ilvl="0" w:tplc="E23CA4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614AA9F8">
      <w:start w:val="1"/>
      <w:numFmt w:val="lowerLetter"/>
      <w:lvlText w:val="%2)"/>
      <w:lvlJc w:val="left"/>
      <w:pPr>
        <w:ind w:left="11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6F3417F"/>
    <w:multiLevelType w:val="hybridMultilevel"/>
    <w:tmpl w:val="B42A60F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622463F"/>
    <w:multiLevelType w:val="hybridMultilevel"/>
    <w:tmpl w:val="7A48999E"/>
    <w:lvl w:ilvl="0" w:tplc="E23CA4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D5077D2"/>
    <w:multiLevelType w:val="hybridMultilevel"/>
    <w:tmpl w:val="08EA549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49063671"/>
    <w:multiLevelType w:val="hybridMultilevel"/>
    <w:tmpl w:val="A26A41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5AB7CFD"/>
    <w:multiLevelType w:val="hybridMultilevel"/>
    <w:tmpl w:val="41D6206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FD85E9B"/>
    <w:multiLevelType w:val="hybridMultilevel"/>
    <w:tmpl w:val="9A821952"/>
    <w:lvl w:ilvl="0" w:tplc="717AE868">
      <w:start w:val="3"/>
      <w:numFmt w:val="bullet"/>
      <w:lvlText w:val="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4C2A"/>
    <w:rsid w:val="002F0F04"/>
    <w:rsid w:val="00325256"/>
    <w:rsid w:val="00393693"/>
    <w:rsid w:val="003C584A"/>
    <w:rsid w:val="00401DA2"/>
    <w:rsid w:val="00531E43"/>
    <w:rsid w:val="00594C2A"/>
    <w:rsid w:val="00682AEF"/>
    <w:rsid w:val="00933893"/>
    <w:rsid w:val="0098300A"/>
    <w:rsid w:val="00996D4B"/>
    <w:rsid w:val="00AC2FFE"/>
    <w:rsid w:val="00B74697"/>
    <w:rsid w:val="00BB5452"/>
    <w:rsid w:val="00CD2E85"/>
    <w:rsid w:val="00E71AD7"/>
    <w:rsid w:val="00F7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C2A"/>
    <w:pPr>
      <w:ind w:left="720"/>
      <w:contextualSpacing/>
    </w:pPr>
  </w:style>
  <w:style w:type="table" w:styleId="Tabela-Siatka">
    <w:name w:val="Table Grid"/>
    <w:basedOn w:val="Standardowy"/>
    <w:uiPriority w:val="39"/>
    <w:rsid w:val="00E71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1866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Hwozdyk</dc:creator>
  <cp:lastModifiedBy>DAMIAN</cp:lastModifiedBy>
  <cp:revision>2</cp:revision>
  <dcterms:created xsi:type="dcterms:W3CDTF">2016-04-19T09:30:00Z</dcterms:created>
  <dcterms:modified xsi:type="dcterms:W3CDTF">2016-04-19T09:30:00Z</dcterms:modified>
</cp:coreProperties>
</file>